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2F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5382F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Default="0065382F" w:rsidP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101</w:t>
            </w:r>
          </w:p>
        </w:tc>
      </w:tr>
      <w:tr w:rsidR="0065382F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Default="001E16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E1668">
              <w:rPr>
                <w:b/>
                <w:sz w:val="26"/>
                <w:szCs w:val="26"/>
                <w:lang w:val="en-US"/>
              </w:rPr>
              <w:t>2115058</w:t>
            </w:r>
            <w:bookmarkStart w:id="0" w:name="_GoBack"/>
            <w:bookmarkEnd w:id="0"/>
          </w:p>
        </w:tc>
      </w:tr>
    </w:tbl>
    <w:p w:rsidR="0065382F" w:rsidRDefault="0065382F" w:rsidP="0065382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5382F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5382F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5382F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65382F" w:rsidRDefault="0065382F" w:rsidP="0065382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1843F3" w:rsidRPr="0065382F">
        <w:rPr>
          <w:b/>
          <w:sz w:val="26"/>
          <w:szCs w:val="26"/>
        </w:rPr>
        <w:t xml:space="preserve">Сталь круглая </w:t>
      </w:r>
      <w:r w:rsidR="001843F3">
        <w:rPr>
          <w:b/>
          <w:sz w:val="26"/>
          <w:szCs w:val="26"/>
          <w:lang w:val="en-US"/>
        </w:rPr>
        <w:t>d</w:t>
      </w:r>
      <w:r w:rsidR="001843F3" w:rsidRPr="0065382F">
        <w:rPr>
          <w:b/>
          <w:sz w:val="26"/>
          <w:szCs w:val="26"/>
        </w:rPr>
        <w:t>18мм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1843F3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1843F3" w:rsidRPr="0065382F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1843F3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1843F3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D32" w:rsidRDefault="00D85D32">
      <w:r>
        <w:separator/>
      </w:r>
    </w:p>
  </w:endnote>
  <w:endnote w:type="continuationSeparator" w:id="0">
    <w:p w:rsidR="00D85D32" w:rsidRDefault="00D8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D32" w:rsidRDefault="00D85D32">
      <w:r>
        <w:separator/>
      </w:r>
    </w:p>
  </w:footnote>
  <w:footnote w:type="continuationSeparator" w:id="0">
    <w:p w:rsidR="00D85D32" w:rsidRDefault="00D85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3F3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166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82F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1FC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32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5A4F-A436-40F2-8DD4-23D4D0B2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